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水土新城经营性资产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年第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次招商公告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为进一步完善水土新城商业配套，提升居民生活幸福感，现面向全社会针对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经营性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商业进行公开招商，公告如下：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一、招租范围及条件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本次招租范围为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和泰家园、和润家园、和欣家园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和源家园、和丰家园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空置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商铺；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日(含）前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到期合同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大地工谷空置标准厂房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;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空置T型广告牌等户外广告位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云计算F区空置写字楼宇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出租面积以国土房管局出具的测绘报告数据为依据，意向承租人经营业态须符合业态规划，各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资产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情况及招租条件详见附表。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㎡以下的商铺，租赁期限不超过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万元保证金（原承租人合同到期之时仍有履约保证金的，不缴纳。以下同）。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㎡的商铺，租赁期限不超过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万元保证金。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㎡以上的商铺，租赁期限不超过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%，需缴纳不少于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万元保证金。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二、公示期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本次公开招租公示期为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天，从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三、招租对象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本次招租对象为法人或具有完全民事行为的自然人，且不存在负面影响和失信记录，竞标时在两江水土投资公司承租的商铺无欠租情况。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、招租安排</w:t>
      </w:r>
    </w:p>
    <w:p>
      <w:pPr>
        <w:spacing w:line="560" w:lineRule="exact"/>
        <w:ind w:firstLine="643" w:firstLineChars="200"/>
        <w:jc w:val="left"/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  <w:t>（一）报名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.报名时间。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日止（法定节假日除外）。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.报名地址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：北碚区云汉大道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117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号，两江水土投资公司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办公室。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.报名方式：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意向商家在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办公室登记租赁需求，包括姓名、联系电话、意向小区或商铺、拟经营业态。</w:t>
      </w:r>
    </w:p>
    <w:p>
      <w:pPr>
        <w:spacing w:line="560" w:lineRule="exact"/>
        <w:ind w:firstLine="643" w:firstLineChars="200"/>
        <w:jc w:val="left"/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color w:val="auto"/>
          <w:sz w:val="32"/>
          <w:szCs w:val="32"/>
        </w:rPr>
        <w:t>（二）招租</w:t>
      </w:r>
    </w:p>
    <w:p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.招租方式。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本次招商以公开竞价和竞争性谈判方式进行。在报名登记的商户中，对既能满足其需求，其拟经营业态又符合业态规划的意向商家开展招租工作。 </w:t>
      </w:r>
    </w:p>
    <w:p>
      <w:pPr>
        <w:spacing w:line="560" w:lineRule="exact"/>
        <w:ind w:firstLine="643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.竞价（竞谈）时间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日（法定假节日除外）。</w:t>
      </w:r>
    </w:p>
    <w:p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、招租须知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.所有商铺均为现状交房，竞标人需提前自行查看商铺现状，我司不承担任何拆除、新增、改造工作，起租时间为签订合同之日。</w:t>
      </w:r>
    </w:p>
    <w:p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.参与竞标的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商家需在竞价（竞谈）前足额缴纳保证金，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商家在中标后放弃该商铺的，保证金不予退还。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 对合同到期的商铺，原承租人享有二次报价权和同等条件下的优先承租权。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未备注餐饮等特殊业态要求的商铺均不能做餐饮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等特殊业态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.部分商业业态会根据招商情况进行调整。</w:t>
      </w:r>
    </w:p>
    <w:p>
      <w:pPr>
        <w:spacing w:line="56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、其他事项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本次公告在两江水土投资公司官网、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微信公众号、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各小区公告栏同时发布。咨询电话：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0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68860555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年第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次招商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经营性资产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明细表</w:t>
      </w:r>
    </w:p>
    <w:p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</w:t>
      </w:r>
    </w:p>
    <w:p>
      <w:pPr>
        <w:spacing w:line="560" w:lineRule="exact"/>
        <w:ind w:firstLine="64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重庆两江新区水土高新技术产业园建设投资有限公司</w:t>
      </w:r>
    </w:p>
    <w:p>
      <w:pPr>
        <w:spacing w:line="560" w:lineRule="exact"/>
        <w:ind w:firstLine="4480" w:firstLineChars="14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>
      <w:pPr>
        <w:spacing w:line="560" w:lineRule="exact"/>
        <w:rPr>
          <w:color w:val="auto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ZGE2ODIxYTc1ZDc4NWNlNzM0YWJmOWI4MzFjZDQifQ=="/>
  </w:docVars>
  <w:rsids>
    <w:rsidRoot w:val="58046E12"/>
    <w:rsid w:val="00DB4987"/>
    <w:rsid w:val="27D955C6"/>
    <w:rsid w:val="2F130BDF"/>
    <w:rsid w:val="2F941C49"/>
    <w:rsid w:val="502F1ECD"/>
    <w:rsid w:val="58046E12"/>
    <w:rsid w:val="63553A8F"/>
    <w:rsid w:val="6D254FA9"/>
    <w:rsid w:val="71D54953"/>
    <w:rsid w:val="72D71E43"/>
    <w:rsid w:val="7BAD5CF6"/>
    <w:rsid w:val="7C587A14"/>
    <w:rsid w:val="7FD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2021-11-17T08:32:00Z</dcterms:created>
  <dc:creator>pc</dc:creator>
  <cp:lastModifiedBy>路乔</cp:lastModifiedBy>
  <dcterms:modified xsi:type="dcterms:W3CDTF">2023-12-29T07:12:15Z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2045A8ADC3304F4BA5EB1CE35E8AFF87_12</vt:lpwstr>
  </property>
</Properties>
</file>